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BE" w:rsidRDefault="000431BE" w:rsidP="009757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</w:pPr>
    </w:p>
    <w:p w:rsidR="000431BE" w:rsidRDefault="000431BE" w:rsidP="009757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GB"/>
        </w:rPr>
      </w:pPr>
    </w:p>
    <w:p w:rsidR="009757C6" w:rsidRPr="000431BE" w:rsidRDefault="009757C6" w:rsidP="009757C6">
      <w:pPr>
        <w:spacing w:after="0" w:line="240" w:lineRule="auto"/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u w:val="single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u w:val="single"/>
          <w:lang w:eastAsia="en-GB"/>
        </w:rPr>
        <w:t xml:space="preserve">Recruitment call: </w:t>
      </w:r>
      <w:r w:rsid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u w:val="single"/>
          <w:lang w:eastAsia="en-GB"/>
        </w:rPr>
        <w:t>Local Facilitators for Creative Enterprise Ukraine programme</w:t>
      </w:r>
    </w:p>
    <w:p w:rsidR="009757C6" w:rsidRPr="000431BE" w:rsidRDefault="009757C6" w:rsidP="009757C6">
      <w:pPr>
        <w:spacing w:after="0" w:line="240" w:lineRule="auto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</w:p>
    <w:p w:rsidR="009757C6" w:rsidRPr="000431BE" w:rsidRDefault="009757C6" w:rsidP="009757C6">
      <w:pPr>
        <w:spacing w:after="0" w:line="240" w:lineRule="auto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  <w:t>Contract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: </w:t>
      </w:r>
      <w:r w:rsidR="00862A55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Expert 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consultant to be contracted on a daily basis, by the British Council in Ukraine, and accredited by </w:t>
      </w:r>
      <w:proofErr w:type="spellStart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Nesta</w:t>
      </w:r>
      <w:proofErr w:type="spellEnd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to deliver the Creative Enterprise Programme in Ukraine</w:t>
      </w:r>
      <w:r w:rsidR="00862A55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and potentially other countries in the region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. </w:t>
      </w: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</w:pP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  <w:t>Summary:</w:t>
      </w: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The</w:t>
      </w:r>
      <w:r w:rsidR="00A3117C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British Council in Ukraine</w:t>
      </w:r>
      <w:r w:rsidR="00A3117C"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 xml:space="preserve"> 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is seeking</w:t>
      </w:r>
      <w:r w:rsidR="00862A55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talented </w:t>
      </w:r>
      <w:r w:rsidR="00A3117C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local 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facilitators with a strong knowledge of creative enterprise, innovation,</w:t>
      </w:r>
      <w:r w:rsidR="00A3117C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and the wider creative economy sector to join 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a global network of </w:t>
      </w:r>
      <w:proofErr w:type="spellStart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Nesta</w:t>
      </w:r>
      <w:proofErr w:type="spellEnd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accredited associates</w:t>
      </w:r>
      <w:r w:rsidR="00A3117C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and lead</w:t>
      </w:r>
      <w:r w:rsidR="00EB707A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trainings within</w:t>
      </w:r>
      <w:r w:rsidR="00A3117C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our </w:t>
      </w:r>
      <w:hyperlink r:id="rId8" w:history="1">
        <w:r w:rsidR="00A3117C" w:rsidRPr="000431BE">
          <w:rPr>
            <w:rStyle w:val="Hyperlink"/>
            <w:rFonts w:ascii="British Council Sans" w:eastAsia="Times New Roman" w:hAnsi="British Council Sans" w:cs="Arial"/>
            <w:sz w:val="20"/>
            <w:szCs w:val="20"/>
            <w:lang w:eastAsia="en-GB"/>
          </w:rPr>
          <w:t>Creative Enterprise Ukraine</w:t>
        </w:r>
      </w:hyperlink>
      <w:r w:rsidR="00A3117C"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 xml:space="preserve"> (CEU) programme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. </w:t>
      </w: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</w:p>
    <w:p w:rsidR="009757C6" w:rsidRPr="000431BE" w:rsidRDefault="00A963BF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CEU</w:t>
      </w:r>
      <w:r w:rsid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programme is part of the global offer developed by</w:t>
      </w:r>
      <w:r w:rsidR="00EB707A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EB707A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Nesta</w:t>
      </w:r>
      <w:proofErr w:type="spellEnd"/>
      <w:r w:rsidR="00EB707A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</w:t>
      </w:r>
      <w:r w:rsidR="009757C6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specifically for </w:t>
      </w:r>
      <w:r w:rsidR="00EB707A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creative start-up entrepreneurs at the beginning of their journey. Also it targets people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with a creative idea which they wish to turn into a solid business.</w:t>
      </w:r>
      <w:r w:rsid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T</w:t>
      </w:r>
      <w:r w:rsidR="009757C6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his three-day workshop programme brings </w:t>
      </w:r>
      <w:proofErr w:type="spellStart"/>
      <w:r w:rsidR="009757C6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Nesta’s</w:t>
      </w:r>
      <w:proofErr w:type="spellEnd"/>
      <w:r w:rsidR="009757C6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</w:t>
      </w:r>
      <w:hyperlink r:id="rId9" w:history="1">
        <w:r w:rsidR="009757C6" w:rsidRPr="000431BE">
          <w:rPr>
            <w:rFonts w:ascii="British Council Sans" w:eastAsia="Times New Roman" w:hAnsi="British Council Sans" w:cs="Arial"/>
            <w:color w:val="1155CC"/>
            <w:sz w:val="20"/>
            <w:szCs w:val="20"/>
            <w:u w:val="single"/>
            <w:lang w:eastAsia="en-GB"/>
          </w:rPr>
          <w:t>Creative Enterprise Toolkit</w:t>
        </w:r>
      </w:hyperlink>
      <w:r w:rsidR="009757C6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to life. </w:t>
      </w:r>
      <w:r w:rsid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</w:t>
      </w:r>
      <w:r w:rsidR="009757C6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Expert facilitators lead the workshop and provide face-to-face support to help participants explore business ideas, develop a compelling business plan, and create a business model that reflects their hopes and ambitions.</w:t>
      </w: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</w:p>
    <w:p w:rsidR="00A3117C" w:rsidRPr="000431BE" w:rsidRDefault="00A963BF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 xml:space="preserve">The Creative Enterprise Ukraine </w:t>
      </w:r>
      <w:r w:rsidR="00A3117C"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 xml:space="preserve">programme was launched in 2015. </w:t>
      </w:r>
      <w:r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 xml:space="preserve">In partnership with local creative hubs so far we delivered 8 trainings for 179 entrepreneurs in 6 cities (Kyiv, </w:t>
      </w:r>
      <w:proofErr w:type="spellStart"/>
      <w:r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>Kharkiv</w:t>
      </w:r>
      <w:proofErr w:type="spellEnd"/>
      <w:r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 xml:space="preserve">, </w:t>
      </w:r>
      <w:proofErr w:type="spellStart"/>
      <w:r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>Lviv</w:t>
      </w:r>
      <w:proofErr w:type="spellEnd"/>
      <w:r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 xml:space="preserve">, Odessa, </w:t>
      </w:r>
      <w:proofErr w:type="spellStart"/>
      <w:r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>Ivano-Frankivsk</w:t>
      </w:r>
      <w:proofErr w:type="spellEnd"/>
      <w:r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 xml:space="preserve">, </w:t>
      </w:r>
      <w:proofErr w:type="spellStart"/>
      <w:proofErr w:type="gramStart"/>
      <w:r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>Dnipro</w:t>
      </w:r>
      <w:proofErr w:type="spellEnd"/>
      <w:proofErr w:type="gramEnd"/>
      <w:r w:rsidRPr="000431BE">
        <w:rPr>
          <w:rFonts w:ascii="British Council Sans" w:eastAsia="Times New Roman" w:hAnsi="British Council Sans" w:cs="Arial"/>
          <w:sz w:val="20"/>
          <w:szCs w:val="20"/>
          <w:lang w:eastAsia="en-GB"/>
        </w:rPr>
        <w:t xml:space="preserve">). </w:t>
      </w:r>
    </w:p>
    <w:p w:rsidR="00A963BF" w:rsidRPr="000431BE" w:rsidRDefault="00A963BF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</w:p>
    <w:p w:rsidR="00A963BF" w:rsidRPr="000431BE" w:rsidRDefault="00A70330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The CEU P</w:t>
      </w:r>
      <w:r w:rsidR="00A963BF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rogramme is at an</w:t>
      </w:r>
      <w:r w:rsidR="009757C6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exciting point of its development. To build on its success to date and increase impact and reach amongst creative communities</w:t>
      </w:r>
      <w:r w:rsidR="00A963BF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across Ukraine</w:t>
      </w:r>
      <w:r w:rsidR="00862A55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(and potentially other countries in the region)</w:t>
      </w:r>
      <w:r w:rsidR="009757C6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="009757C6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Nesta</w:t>
      </w:r>
      <w:proofErr w:type="spellEnd"/>
      <w:r w:rsidR="009757C6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and the British Council are embarking on a programme of recruitment to identify, select and train lo</w:t>
      </w:r>
      <w:r w:rsidR="00A963BF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cal team</w:t>
      </w:r>
      <w:r w:rsidR="009757C6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of Workshop Facilitators. </w:t>
      </w:r>
    </w:p>
    <w:p w:rsidR="00A963BF" w:rsidRPr="000431BE" w:rsidRDefault="00A963BF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We are seeking creative business professionals who have a strong track record of engaging with new and entrepreneurial start-up businesses. They will be confident in the delivery of multi-day workshops, have an excellent and engaging facilitation style, be able to listen, support and provide guidance on the application of design lead business and innovation tools, and have a deep understanding of the challenges faced by creative start-ups. </w:t>
      </w: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This role will suit people who can work flexibly according to when the programme is scheduled, sometimes with limited not</w:t>
      </w:r>
      <w:r w:rsidR="00A963BF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ice periods (e.g. 2-3 months between a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</w:t>
      </w:r>
      <w:proofErr w:type="gramStart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request</w:t>
      </w:r>
      <w:proofErr w:type="gramEnd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for delivery to the time it will be delivered). </w:t>
      </w:r>
    </w:p>
    <w:p w:rsidR="009757C6" w:rsidRPr="000431BE" w:rsidRDefault="009757C6" w:rsidP="009757C6">
      <w:pPr>
        <w:spacing w:after="24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  <w:t xml:space="preserve">The role: </w:t>
      </w:r>
    </w:p>
    <w:p w:rsidR="009757C6" w:rsidRPr="000431BE" w:rsidRDefault="009757C6" w:rsidP="009757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Facilitate multi-day workshops (3 working days/each workshop) with groups of up to 25 creative entrepreneurs </w:t>
      </w:r>
    </w:p>
    <w:p w:rsidR="009757C6" w:rsidRPr="000431BE" w:rsidRDefault="009757C6" w:rsidP="009757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Deliver the Creative Enterprise</w:t>
      </w:r>
      <w:r w:rsidR="00A963BF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w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orkshop as prescribed to set learning goals and standards</w:t>
      </w:r>
    </w:p>
    <w:p w:rsidR="009757C6" w:rsidRPr="000431BE" w:rsidRDefault="009757C6" w:rsidP="009757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Through the workshops, support the learning journey of individual creative businesses </w:t>
      </w:r>
    </w:p>
    <w:p w:rsidR="009757C6" w:rsidRPr="000431BE" w:rsidRDefault="009757C6" w:rsidP="009757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Be an </w:t>
      </w:r>
      <w:proofErr w:type="spellStart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all round</w:t>
      </w:r>
      <w:proofErr w:type="spellEnd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champion for supporting the Creative Industries </w:t>
      </w:r>
      <w:r w:rsidR="00A963BF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in Ukraine</w:t>
      </w:r>
    </w:p>
    <w:p w:rsidR="009757C6" w:rsidRPr="000431BE" w:rsidRDefault="009757C6" w:rsidP="009757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Collaborate with the British Council</w:t>
      </w:r>
      <w:r w:rsidR="00A963BF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in Ukraine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and </w:t>
      </w:r>
      <w:proofErr w:type="spellStart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Nesta</w:t>
      </w:r>
      <w:proofErr w:type="spellEnd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teams to ensure quality and consistency of delivery in accordance with operational guidelines</w:t>
      </w:r>
    </w:p>
    <w:p w:rsidR="009757C6" w:rsidRPr="000431BE" w:rsidRDefault="009757C6" w:rsidP="009757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Have an in-depth understanding of the challenges faced by the creative </w:t>
      </w:r>
      <w:r w:rsidR="00A963BF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sector in Ukraine</w:t>
      </w:r>
      <w:r w:rsidR="00862A55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and the region</w:t>
      </w:r>
    </w:p>
    <w:p w:rsidR="009757C6" w:rsidRPr="000431BE" w:rsidRDefault="009757C6" w:rsidP="009757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Have networks and relationships on the ground to support further growth and funding opportunities for the</w:t>
      </w:r>
      <w:r w:rsidR="00A963BF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crea</w:t>
      </w:r>
      <w:r w:rsidR="00862A55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tive economy in Ukraine and the</w:t>
      </w:r>
      <w:r w:rsidR="00A963BF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region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</w:t>
      </w:r>
    </w:p>
    <w:p w:rsidR="009757C6" w:rsidRPr="000431BE" w:rsidRDefault="009757C6" w:rsidP="009757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Be an advocate for the methodology of the C</w:t>
      </w:r>
      <w:r w:rsidR="0049611B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EU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and Creative Enterprise Toolkit</w:t>
      </w:r>
    </w:p>
    <w:p w:rsidR="009757C6" w:rsidRPr="000431BE" w:rsidRDefault="009757C6" w:rsidP="009757C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Where possible, support with the onward mentoring and development of participants and grow communities of practice for creative entrepreneurs </w:t>
      </w:r>
    </w:p>
    <w:p w:rsidR="0049611B" w:rsidRPr="000431BE" w:rsidRDefault="0049611B" w:rsidP="009757C6">
      <w:pPr>
        <w:spacing w:after="24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</w:p>
    <w:p w:rsidR="000431BE" w:rsidRDefault="000431BE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</w:pPr>
    </w:p>
    <w:p w:rsidR="000431BE" w:rsidRDefault="000431BE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</w:pP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  <w:t xml:space="preserve">The person: </w:t>
      </w:r>
    </w:p>
    <w:p w:rsidR="009757C6" w:rsidRPr="000431BE" w:rsidRDefault="009757C6" w:rsidP="009757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i/>
          <w:color w:val="000000"/>
          <w:sz w:val="20"/>
          <w:szCs w:val="20"/>
          <w:lang w:eastAsia="en-GB"/>
        </w:rPr>
        <w:t>Sector</w:t>
      </w:r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  <w:t xml:space="preserve"> </w:t>
      </w:r>
      <w:r w:rsidRPr="000431BE">
        <w:rPr>
          <w:rFonts w:ascii="British Council Sans" w:eastAsia="Times New Roman" w:hAnsi="British Council Sans" w:cs="Arial"/>
          <w:b/>
          <w:bCs/>
          <w:i/>
          <w:iCs/>
          <w:color w:val="000000"/>
          <w:sz w:val="20"/>
          <w:szCs w:val="20"/>
          <w:lang w:eastAsia="en-GB"/>
        </w:rPr>
        <w:t>expertise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: have a demonstrable track record of </w:t>
      </w:r>
      <w:r w:rsidR="0049611B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supporting 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creative businesses and using design-led techniques and models</w:t>
      </w:r>
    </w:p>
    <w:p w:rsidR="009757C6" w:rsidRPr="000431BE" w:rsidRDefault="009757C6" w:rsidP="009757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i/>
          <w:iCs/>
          <w:color w:val="000000"/>
          <w:sz w:val="20"/>
          <w:szCs w:val="20"/>
          <w:lang w:eastAsia="en-GB"/>
        </w:rPr>
        <w:t>Clear communication, presentation and facilitation skills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: ability to clearly communicate complex concepts in a succinct and meaningful way</w:t>
      </w:r>
    </w:p>
    <w:p w:rsidR="009757C6" w:rsidRPr="000431BE" w:rsidRDefault="009757C6" w:rsidP="009757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i/>
          <w:iCs/>
          <w:color w:val="000000"/>
          <w:sz w:val="20"/>
          <w:szCs w:val="20"/>
          <w:lang w:eastAsia="en-GB"/>
        </w:rPr>
        <w:t>Interpersonal and organisational skills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:</w:t>
      </w:r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  <w:t xml:space="preserve"> 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including but not limited to: strong time management, organised, solutions-focused, flexible and adaptable attitude to delivery</w:t>
      </w:r>
    </w:p>
    <w:p w:rsidR="00A70330" w:rsidRPr="000431BE" w:rsidRDefault="00A70330" w:rsidP="00A7033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i/>
          <w:iCs/>
          <w:color w:val="000000"/>
          <w:sz w:val="20"/>
          <w:szCs w:val="20"/>
          <w:lang w:eastAsia="en-GB"/>
        </w:rPr>
        <w:t xml:space="preserve">Language skills: </w:t>
      </w:r>
      <w:r w:rsidRPr="000431BE">
        <w:rPr>
          <w:rFonts w:ascii="British Council Sans" w:eastAsia="Times New Roman" w:hAnsi="British Council Sans" w:cs="Arial"/>
          <w:bCs/>
          <w:iCs/>
          <w:color w:val="000000"/>
          <w:sz w:val="20"/>
          <w:szCs w:val="20"/>
          <w:lang w:eastAsia="en-GB"/>
        </w:rPr>
        <w:t>Ukrainian and Russian – native speaker;</w:t>
      </w:r>
      <w:r w:rsidRPr="000431BE">
        <w:rPr>
          <w:rFonts w:ascii="British Council Sans" w:eastAsia="Times New Roman" w:hAnsi="British Council Sans" w:cs="Arial"/>
          <w:b/>
          <w:bCs/>
          <w:i/>
          <w:iCs/>
          <w:color w:val="000000"/>
          <w:sz w:val="20"/>
          <w:szCs w:val="20"/>
          <w:lang w:eastAsia="en-GB"/>
        </w:rPr>
        <w:t xml:space="preserve">  </w:t>
      </w:r>
      <w:r w:rsidRPr="000431BE">
        <w:rPr>
          <w:rFonts w:ascii="British Council Sans" w:eastAsia="Times New Roman" w:hAnsi="British Council Sans" w:cs="Arial"/>
          <w:bCs/>
          <w:iCs/>
          <w:color w:val="000000"/>
          <w:sz w:val="20"/>
          <w:szCs w:val="20"/>
          <w:lang w:eastAsia="en-GB"/>
        </w:rPr>
        <w:t>English – confident speaker (C1 level or higher)</w:t>
      </w:r>
    </w:p>
    <w:p w:rsidR="009757C6" w:rsidRPr="000431BE" w:rsidRDefault="009757C6" w:rsidP="009757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i/>
          <w:iCs/>
          <w:color w:val="000000"/>
          <w:sz w:val="20"/>
          <w:szCs w:val="20"/>
          <w:lang w:eastAsia="en-GB"/>
        </w:rPr>
        <w:t>Willingness to travel</w:t>
      </w:r>
      <w:r w:rsidR="001B64F5" w:rsidRPr="000431BE">
        <w:rPr>
          <w:rFonts w:ascii="British Council Sans" w:eastAsia="Times New Roman" w:hAnsi="British Council Sans" w:cs="Arial"/>
          <w:b/>
          <w:bCs/>
          <w:i/>
          <w:iCs/>
          <w:color w:val="000000"/>
          <w:sz w:val="20"/>
          <w:szCs w:val="20"/>
          <w:lang w:eastAsia="en-GB"/>
        </w:rPr>
        <w:t xml:space="preserve"> across Ukraine</w:t>
      </w:r>
      <w:r w:rsidR="00862A55">
        <w:rPr>
          <w:rFonts w:ascii="British Council Sans" w:eastAsia="Times New Roman" w:hAnsi="British Council Sans" w:cs="Arial"/>
          <w:bCs/>
          <w:i/>
          <w:iCs/>
          <w:color w:val="000000"/>
          <w:sz w:val="20"/>
          <w:szCs w:val="20"/>
          <w:lang w:eastAsia="en-GB"/>
        </w:rPr>
        <w:t xml:space="preserve"> </w:t>
      </w:r>
      <w:r w:rsidR="00862A55" w:rsidRPr="00862A55">
        <w:rPr>
          <w:rFonts w:ascii="British Council Sans" w:eastAsia="Times New Roman" w:hAnsi="British Council Sans" w:cs="Arial"/>
          <w:bCs/>
          <w:iCs/>
          <w:color w:val="000000"/>
          <w:sz w:val="20"/>
          <w:szCs w:val="20"/>
          <w:lang w:eastAsia="en-GB"/>
        </w:rPr>
        <w:t>and potentially other countries in the region</w:t>
      </w:r>
    </w:p>
    <w:p w:rsidR="009757C6" w:rsidRPr="000431BE" w:rsidRDefault="009757C6" w:rsidP="009757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i/>
          <w:iCs/>
          <w:color w:val="000000"/>
          <w:sz w:val="20"/>
          <w:szCs w:val="20"/>
          <w:lang w:eastAsia="en-GB"/>
        </w:rPr>
        <w:t xml:space="preserve">Ability to deliver 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an intensive schedule to a high standard over a sustained period</w:t>
      </w:r>
    </w:p>
    <w:p w:rsidR="009757C6" w:rsidRPr="000431BE" w:rsidRDefault="009757C6" w:rsidP="009757C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i/>
          <w:iCs/>
          <w:color w:val="000000"/>
          <w:sz w:val="20"/>
          <w:szCs w:val="20"/>
          <w:lang w:eastAsia="en-GB"/>
        </w:rPr>
        <w:t>Willingness to capture learning and insights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and to share with peer network</w:t>
      </w:r>
    </w:p>
    <w:p w:rsidR="001B64F5" w:rsidRPr="000431BE" w:rsidRDefault="001B64F5" w:rsidP="001B64F5">
      <w:pPr>
        <w:spacing w:after="0" w:line="240" w:lineRule="auto"/>
        <w:ind w:left="720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</w:p>
    <w:p w:rsidR="001B64F5" w:rsidRPr="000431BE" w:rsidRDefault="001B64F5" w:rsidP="001B64F5">
      <w:p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b/>
          <w:bCs/>
          <w:iCs/>
          <w:color w:val="000000"/>
          <w:sz w:val="20"/>
          <w:szCs w:val="20"/>
          <w:lang w:eastAsia="en-GB"/>
        </w:rPr>
      </w:pPr>
    </w:p>
    <w:p w:rsidR="000431BE" w:rsidRDefault="001B64F5" w:rsidP="001B64F5">
      <w:p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iCs/>
          <w:color w:val="000000"/>
          <w:sz w:val="20"/>
          <w:szCs w:val="20"/>
          <w:lang w:eastAsia="en-GB"/>
        </w:rPr>
        <w:t>It is expected that selected facilitators will</w:t>
      </w:r>
      <w:r w:rsidR="00A70330"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 xml:space="preserve"> be available from second half of November till ear</w:t>
      </w:r>
      <w:r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>ly December 2017 for observing one CEU workshop led by UK facilitator</w:t>
      </w:r>
      <w:r w:rsidR="00A70330"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 xml:space="preserve"> and</w:t>
      </w:r>
      <w:r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 xml:space="preserve"> also join a</w:t>
      </w:r>
      <w:r w:rsidR="00A70330"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 xml:space="preserve"> </w:t>
      </w:r>
      <w:r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>facilitator-training scheme in Kyiv (1 working week).</w:t>
      </w:r>
      <w:r w:rsid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 xml:space="preserve"> </w:t>
      </w:r>
      <w:r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>Facilitators will need to make sure they are</w:t>
      </w:r>
      <w:r w:rsidR="00A70330"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 xml:space="preserve"> available to run at least one workshop</w:t>
      </w:r>
      <w:r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 xml:space="preserve"> themselves </w:t>
      </w:r>
      <w:r w:rsidR="00A70330"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>in Fe</w:t>
      </w:r>
      <w:r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 xml:space="preserve">bruary or March 2018.  </w:t>
      </w:r>
    </w:p>
    <w:p w:rsidR="00A70330" w:rsidRPr="000431BE" w:rsidRDefault="001B64F5" w:rsidP="001B64F5">
      <w:pPr>
        <w:spacing w:after="0" w:line="240" w:lineRule="auto"/>
        <w:jc w:val="both"/>
        <w:textAlignment w:val="baseline"/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>All dates to be confirmed at interviews</w:t>
      </w:r>
      <w:r w:rsid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 xml:space="preserve"> in September</w:t>
      </w:r>
      <w:r w:rsidR="00A70330" w:rsidRPr="000431BE">
        <w:rPr>
          <w:rFonts w:ascii="British Council Sans" w:eastAsia="Times New Roman" w:hAnsi="British Council Sans" w:cs="Arial"/>
          <w:b/>
          <w:color w:val="000000"/>
          <w:sz w:val="20"/>
          <w:szCs w:val="20"/>
          <w:lang w:eastAsia="en-GB"/>
        </w:rPr>
        <w:t>.</w:t>
      </w:r>
    </w:p>
    <w:p w:rsidR="00085886" w:rsidRPr="000431BE" w:rsidRDefault="00085886" w:rsidP="00085886">
      <w:pPr>
        <w:spacing w:after="0" w:line="240" w:lineRule="auto"/>
        <w:ind w:left="720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</w:p>
    <w:p w:rsidR="00085886" w:rsidRPr="000431BE" w:rsidRDefault="00085886" w:rsidP="00085886">
      <w:pPr>
        <w:spacing w:after="0" w:line="240" w:lineRule="auto"/>
        <w:ind w:left="720"/>
        <w:jc w:val="both"/>
        <w:textAlignment w:val="baseline"/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</w:pPr>
    </w:p>
    <w:p w:rsidR="00085886" w:rsidRPr="000431BE" w:rsidRDefault="00085886" w:rsidP="0008588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  <w:t>Daily rate</w:t>
      </w:r>
    </w:p>
    <w:p w:rsidR="00085886" w:rsidRPr="000431BE" w:rsidRDefault="00085886" w:rsidP="0008588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The rate will</w:t>
      </w:r>
      <w:r w:rsidR="001B64F5"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be competitive, whilst taking local market level</w:t>
      </w:r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into account. </w:t>
      </w:r>
    </w:p>
    <w:p w:rsidR="00085886" w:rsidRPr="000431BE" w:rsidRDefault="0008588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</w:pPr>
    </w:p>
    <w:p w:rsidR="00085886" w:rsidRPr="000431BE" w:rsidRDefault="0008588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</w:pP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  <w:t xml:space="preserve">About </w:t>
      </w:r>
      <w:proofErr w:type="spellStart"/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  <w:t>Nesta</w:t>
      </w:r>
      <w:proofErr w:type="spellEnd"/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  <w:proofErr w:type="spellStart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Nesta</w:t>
      </w:r>
      <w:proofErr w:type="spellEnd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is an innovation foundation based in the UK. It combines knowledge, networks, funding and skills to back new ideas that tackle the big challenges of our time. </w:t>
      </w:r>
      <w:proofErr w:type="spellStart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>Nesta</w:t>
      </w:r>
      <w:proofErr w:type="spellEnd"/>
      <w:r w:rsidRPr="000431BE">
        <w:rPr>
          <w:rFonts w:ascii="British Council Sans" w:eastAsia="Times New Roman" w:hAnsi="British Council Sans" w:cs="Arial"/>
          <w:color w:val="000000"/>
          <w:sz w:val="20"/>
          <w:szCs w:val="20"/>
          <w:lang w:eastAsia="en-GB"/>
        </w:rPr>
        <w:t xml:space="preserve"> operates across the globe and across sectors (including education, healthcare, the arts, technology, and economic policy), working with others to turn these good ideas into reality. </w:t>
      </w: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</w:p>
    <w:p w:rsidR="00085886" w:rsidRPr="000431BE" w:rsidRDefault="00085886" w:rsidP="00085886">
      <w:pPr>
        <w:spacing w:after="0" w:line="240" w:lineRule="auto"/>
        <w:jc w:val="both"/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shd w:val="clear" w:color="auto" w:fill="FFFF00"/>
          <w:lang w:eastAsia="en-GB"/>
        </w:rPr>
      </w:pPr>
    </w:p>
    <w:p w:rsidR="009757C6" w:rsidRPr="000431BE" w:rsidRDefault="009757C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b/>
          <w:bCs/>
          <w:color w:val="000000"/>
          <w:sz w:val="20"/>
          <w:szCs w:val="20"/>
          <w:lang w:eastAsia="en-GB"/>
        </w:rPr>
        <w:t>How to apply</w:t>
      </w:r>
    </w:p>
    <w:p w:rsidR="00257206" w:rsidRPr="000431BE" w:rsidRDefault="0008588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 xml:space="preserve">In order to apply please send your CV and motivation letter in English to </w:t>
      </w:r>
      <w:hyperlink r:id="rId10" w:history="1">
        <w:r w:rsidRPr="000431BE">
          <w:rPr>
            <w:rStyle w:val="Hyperlink"/>
            <w:rFonts w:ascii="British Council Sans" w:eastAsia="Times New Roman" w:hAnsi="British Council Sans" w:cs="Arial"/>
            <w:iCs/>
            <w:sz w:val="20"/>
            <w:szCs w:val="20"/>
            <w:lang w:eastAsia="en-GB"/>
          </w:rPr>
          <w:t>ce@britishcouncil.org.ua</w:t>
        </w:r>
      </w:hyperlink>
      <w:r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 xml:space="preserve"> by </w:t>
      </w:r>
      <w:r w:rsidRPr="000431BE">
        <w:rPr>
          <w:rFonts w:ascii="British Council Sans" w:eastAsia="Times New Roman" w:hAnsi="British Council Sans" w:cs="Arial"/>
          <w:b/>
          <w:iCs/>
          <w:color w:val="000000"/>
          <w:sz w:val="20"/>
          <w:szCs w:val="20"/>
          <w:lang w:eastAsia="en-GB"/>
        </w:rPr>
        <w:t>3 September 2017.</w:t>
      </w:r>
      <w:r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 xml:space="preserve"> Please indicate “Local Facilitators” and your name in the e-mail subject.</w:t>
      </w:r>
      <w:r w:rsidR="00257206"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 xml:space="preserve"> </w:t>
      </w:r>
    </w:p>
    <w:p w:rsidR="00257206" w:rsidRPr="000431BE" w:rsidRDefault="0025720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</w:pPr>
    </w:p>
    <w:p w:rsidR="00085886" w:rsidRPr="000431BE" w:rsidRDefault="00085886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>Interview</w:t>
      </w:r>
      <w:r w:rsidR="001B64F5"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>s</w:t>
      </w:r>
      <w:r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 xml:space="preserve"> with shortlisted candidates</w:t>
      </w:r>
      <w:r w:rsidR="001B64F5"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 xml:space="preserve"> will take place in September and will be led jointly by </w:t>
      </w:r>
      <w:proofErr w:type="spellStart"/>
      <w:r w:rsidR="001B64F5"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>Nesta</w:t>
      </w:r>
      <w:proofErr w:type="spellEnd"/>
      <w:r w:rsidR="001B64F5"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 xml:space="preserve"> and the British Council in Ukraine teams.</w:t>
      </w:r>
    </w:p>
    <w:p w:rsidR="001B64F5" w:rsidRPr="000431BE" w:rsidRDefault="001B64F5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</w:pPr>
    </w:p>
    <w:p w:rsidR="001B64F5" w:rsidRDefault="001B64F5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</w:pPr>
      <w:r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>In case of any questions, plea</w:t>
      </w:r>
      <w:r w:rsidR="00D64422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>se, contact Anna Karnaukh – Arts Programme</w:t>
      </w:r>
      <w:r w:rsidRPr="000431BE"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  <w:t xml:space="preserve"> Manager at the British Council in Ukraine: </w:t>
      </w:r>
      <w:hyperlink r:id="rId11" w:history="1">
        <w:r w:rsidRPr="000431BE">
          <w:rPr>
            <w:rStyle w:val="Hyperlink"/>
            <w:rFonts w:ascii="British Council Sans" w:eastAsia="Times New Roman" w:hAnsi="British Council Sans" w:cs="Arial"/>
            <w:iCs/>
            <w:sz w:val="20"/>
            <w:szCs w:val="20"/>
            <w:lang w:eastAsia="en-GB"/>
          </w:rPr>
          <w:t>Anna.Karnaukh@britishcouncil.org.ua</w:t>
        </w:r>
      </w:hyperlink>
    </w:p>
    <w:p w:rsidR="000D697E" w:rsidRDefault="000D697E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</w:pPr>
    </w:p>
    <w:p w:rsidR="000D697E" w:rsidRDefault="000D697E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</w:pPr>
    </w:p>
    <w:p w:rsidR="000D697E" w:rsidRDefault="000D697E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</w:pPr>
    </w:p>
    <w:p w:rsidR="000D697E" w:rsidRPr="000431BE" w:rsidRDefault="000D697E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</w:pPr>
      <w:bookmarkStart w:id="0" w:name="_GoBack"/>
      <w:bookmarkEnd w:id="0"/>
    </w:p>
    <w:p w:rsidR="001B64F5" w:rsidRPr="000431BE" w:rsidRDefault="001B64F5" w:rsidP="009757C6">
      <w:pPr>
        <w:spacing w:after="0" w:line="240" w:lineRule="auto"/>
        <w:jc w:val="both"/>
        <w:rPr>
          <w:rFonts w:ascii="British Council Sans" w:eastAsia="Times New Roman" w:hAnsi="British Council Sans" w:cs="Arial"/>
          <w:iCs/>
          <w:color w:val="000000"/>
          <w:sz w:val="20"/>
          <w:szCs w:val="20"/>
          <w:lang w:eastAsia="en-GB"/>
        </w:rPr>
      </w:pPr>
    </w:p>
    <w:p w:rsidR="00987E59" w:rsidRPr="000431BE" w:rsidRDefault="00987E59" w:rsidP="009757C6">
      <w:pPr>
        <w:jc w:val="both"/>
        <w:rPr>
          <w:rFonts w:ascii="British Council Sans" w:hAnsi="British Council Sans" w:cs="Arial"/>
          <w:sz w:val="20"/>
          <w:szCs w:val="20"/>
        </w:rPr>
      </w:pPr>
    </w:p>
    <w:sectPr w:rsidR="00987E59" w:rsidRPr="000431B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BE" w:rsidRDefault="000431BE" w:rsidP="000431BE">
      <w:pPr>
        <w:spacing w:after="0" w:line="240" w:lineRule="auto"/>
      </w:pPr>
      <w:r>
        <w:separator/>
      </w:r>
    </w:p>
  </w:endnote>
  <w:endnote w:type="continuationSeparator" w:id="0">
    <w:p w:rsidR="000431BE" w:rsidRDefault="000431BE" w:rsidP="0004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BE" w:rsidRDefault="000431BE" w:rsidP="000431BE">
      <w:pPr>
        <w:spacing w:after="0" w:line="240" w:lineRule="auto"/>
      </w:pPr>
      <w:r>
        <w:separator/>
      </w:r>
    </w:p>
  </w:footnote>
  <w:footnote w:type="continuationSeparator" w:id="0">
    <w:p w:rsidR="000431BE" w:rsidRDefault="000431BE" w:rsidP="0004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BE" w:rsidRDefault="000431B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DF05E60" wp14:editId="59614672">
          <wp:simplePos x="0" y="0"/>
          <wp:positionH relativeFrom="column">
            <wp:posOffset>1685925</wp:posOffset>
          </wp:positionH>
          <wp:positionV relativeFrom="paragraph">
            <wp:posOffset>-259080</wp:posOffset>
          </wp:positionV>
          <wp:extent cx="1483995" cy="603885"/>
          <wp:effectExtent l="0" t="0" r="1905" b="5715"/>
          <wp:wrapNone/>
          <wp:docPr id="1" name="Picture 1" descr="G:\13_Projects' Unit\Arts projects in Ukraine\2017-18\08 Creative Economy\05 Creative Enterprise\Nesta_Horizontal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3_Projects' Unit\Arts projects in Ukraine\2017-18\08 Creative Economy\05 Creative Enterprise\Nesta_Horizontal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49404B" wp14:editId="15342EB4">
          <wp:simplePos x="0" y="0"/>
          <wp:positionH relativeFrom="column">
            <wp:posOffset>-514350</wp:posOffset>
          </wp:positionH>
          <wp:positionV relativeFrom="paragraph">
            <wp:posOffset>-57150</wp:posOffset>
          </wp:positionV>
          <wp:extent cx="2114550" cy="493395"/>
          <wp:effectExtent l="0" t="0" r="0" b="0"/>
          <wp:wrapNone/>
          <wp:docPr id="3" name="Picture 3" descr="\\UAIEV1BFP001\HOME$\AnnaKarnaukh\Desktop\bc-logo-25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AIEV1BFP001\HOME$\AnnaKarnaukh\Desktop\bc-logo-25-blac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7EE"/>
    <w:multiLevelType w:val="multilevel"/>
    <w:tmpl w:val="94FA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E626B"/>
    <w:multiLevelType w:val="multilevel"/>
    <w:tmpl w:val="D98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C6"/>
    <w:rsid w:val="00001DB2"/>
    <w:rsid w:val="0000288A"/>
    <w:rsid w:val="00002C6B"/>
    <w:rsid w:val="00007EB8"/>
    <w:rsid w:val="00013DD5"/>
    <w:rsid w:val="00014400"/>
    <w:rsid w:val="00016EFA"/>
    <w:rsid w:val="00022C07"/>
    <w:rsid w:val="000251D6"/>
    <w:rsid w:val="00025804"/>
    <w:rsid w:val="000307AB"/>
    <w:rsid w:val="000349B6"/>
    <w:rsid w:val="000431BE"/>
    <w:rsid w:val="00045B02"/>
    <w:rsid w:val="000550C8"/>
    <w:rsid w:val="00056700"/>
    <w:rsid w:val="00061985"/>
    <w:rsid w:val="00062EC5"/>
    <w:rsid w:val="00065347"/>
    <w:rsid w:val="00067A39"/>
    <w:rsid w:val="000700EA"/>
    <w:rsid w:val="000768F2"/>
    <w:rsid w:val="000772AC"/>
    <w:rsid w:val="00080914"/>
    <w:rsid w:val="00081FF7"/>
    <w:rsid w:val="00085886"/>
    <w:rsid w:val="00092C20"/>
    <w:rsid w:val="000931F1"/>
    <w:rsid w:val="000A1A68"/>
    <w:rsid w:val="000A4B73"/>
    <w:rsid w:val="000A5C38"/>
    <w:rsid w:val="000B165B"/>
    <w:rsid w:val="000B2807"/>
    <w:rsid w:val="000B3CE1"/>
    <w:rsid w:val="000B42F2"/>
    <w:rsid w:val="000B75A3"/>
    <w:rsid w:val="000C1372"/>
    <w:rsid w:val="000C606E"/>
    <w:rsid w:val="000C6968"/>
    <w:rsid w:val="000D5EE3"/>
    <w:rsid w:val="000D697E"/>
    <w:rsid w:val="000E3214"/>
    <w:rsid w:val="000E6053"/>
    <w:rsid w:val="000F0641"/>
    <w:rsid w:val="000F2C62"/>
    <w:rsid w:val="0010225E"/>
    <w:rsid w:val="00103CF1"/>
    <w:rsid w:val="00106B19"/>
    <w:rsid w:val="00112ECF"/>
    <w:rsid w:val="00114963"/>
    <w:rsid w:val="001211CE"/>
    <w:rsid w:val="00125712"/>
    <w:rsid w:val="001312DF"/>
    <w:rsid w:val="00134383"/>
    <w:rsid w:val="00137ED0"/>
    <w:rsid w:val="0014277B"/>
    <w:rsid w:val="00144EE2"/>
    <w:rsid w:val="001463C1"/>
    <w:rsid w:val="0015548F"/>
    <w:rsid w:val="00157317"/>
    <w:rsid w:val="001575B0"/>
    <w:rsid w:val="00157D9B"/>
    <w:rsid w:val="0016160D"/>
    <w:rsid w:val="00166CBD"/>
    <w:rsid w:val="001715D3"/>
    <w:rsid w:val="00174719"/>
    <w:rsid w:val="00175C41"/>
    <w:rsid w:val="0018494F"/>
    <w:rsid w:val="00187543"/>
    <w:rsid w:val="00190B0F"/>
    <w:rsid w:val="00192460"/>
    <w:rsid w:val="00192785"/>
    <w:rsid w:val="00195533"/>
    <w:rsid w:val="00197FED"/>
    <w:rsid w:val="001A0B81"/>
    <w:rsid w:val="001A3E79"/>
    <w:rsid w:val="001A6D16"/>
    <w:rsid w:val="001B4CEA"/>
    <w:rsid w:val="001B64F5"/>
    <w:rsid w:val="001B763F"/>
    <w:rsid w:val="001C55A5"/>
    <w:rsid w:val="001C5807"/>
    <w:rsid w:val="001D0F66"/>
    <w:rsid w:val="001D43D6"/>
    <w:rsid w:val="001D5B7D"/>
    <w:rsid w:val="001D6EF2"/>
    <w:rsid w:val="001E3D29"/>
    <w:rsid w:val="001E523B"/>
    <w:rsid w:val="001E60C8"/>
    <w:rsid w:val="001E762E"/>
    <w:rsid w:val="001F021E"/>
    <w:rsid w:val="001F2F97"/>
    <w:rsid w:val="001F54BA"/>
    <w:rsid w:val="00200E2D"/>
    <w:rsid w:val="0020413B"/>
    <w:rsid w:val="002042FF"/>
    <w:rsid w:val="00205CD6"/>
    <w:rsid w:val="0020617F"/>
    <w:rsid w:val="0021187F"/>
    <w:rsid w:val="00217763"/>
    <w:rsid w:val="0022127E"/>
    <w:rsid w:val="00221EFC"/>
    <w:rsid w:val="00225502"/>
    <w:rsid w:val="002255D0"/>
    <w:rsid w:val="002273DD"/>
    <w:rsid w:val="00231E63"/>
    <w:rsid w:val="002371CE"/>
    <w:rsid w:val="00243F38"/>
    <w:rsid w:val="0025453B"/>
    <w:rsid w:val="00257206"/>
    <w:rsid w:val="00261429"/>
    <w:rsid w:val="00266677"/>
    <w:rsid w:val="00267621"/>
    <w:rsid w:val="00270744"/>
    <w:rsid w:val="002740C9"/>
    <w:rsid w:val="002745DE"/>
    <w:rsid w:val="00275125"/>
    <w:rsid w:val="00275D87"/>
    <w:rsid w:val="00284B66"/>
    <w:rsid w:val="00290D55"/>
    <w:rsid w:val="00291FD3"/>
    <w:rsid w:val="0029541E"/>
    <w:rsid w:val="002957F4"/>
    <w:rsid w:val="00295B38"/>
    <w:rsid w:val="00295CB0"/>
    <w:rsid w:val="002A0E93"/>
    <w:rsid w:val="002A6444"/>
    <w:rsid w:val="002A7B2E"/>
    <w:rsid w:val="002B0269"/>
    <w:rsid w:val="002B17C6"/>
    <w:rsid w:val="002B3371"/>
    <w:rsid w:val="002B34F8"/>
    <w:rsid w:val="002B67F8"/>
    <w:rsid w:val="002C03AE"/>
    <w:rsid w:val="002C259B"/>
    <w:rsid w:val="002C2E9E"/>
    <w:rsid w:val="002C3A7C"/>
    <w:rsid w:val="002C3F12"/>
    <w:rsid w:val="002C4963"/>
    <w:rsid w:val="002C69DC"/>
    <w:rsid w:val="002D10DD"/>
    <w:rsid w:val="002D14A0"/>
    <w:rsid w:val="002D2E23"/>
    <w:rsid w:val="002D33B7"/>
    <w:rsid w:val="002D5A58"/>
    <w:rsid w:val="002D5E39"/>
    <w:rsid w:val="002D7CFA"/>
    <w:rsid w:val="002E0839"/>
    <w:rsid w:val="002E0DF6"/>
    <w:rsid w:val="002E7731"/>
    <w:rsid w:val="002F1547"/>
    <w:rsid w:val="002F4195"/>
    <w:rsid w:val="002F7DE9"/>
    <w:rsid w:val="0030524A"/>
    <w:rsid w:val="0030575D"/>
    <w:rsid w:val="00305D0A"/>
    <w:rsid w:val="00306248"/>
    <w:rsid w:val="0032193F"/>
    <w:rsid w:val="00322F80"/>
    <w:rsid w:val="00327A7F"/>
    <w:rsid w:val="0033516B"/>
    <w:rsid w:val="00335694"/>
    <w:rsid w:val="00337373"/>
    <w:rsid w:val="00340798"/>
    <w:rsid w:val="00341AEF"/>
    <w:rsid w:val="0034318F"/>
    <w:rsid w:val="003542C2"/>
    <w:rsid w:val="003542DD"/>
    <w:rsid w:val="003564DC"/>
    <w:rsid w:val="00357B7B"/>
    <w:rsid w:val="00361776"/>
    <w:rsid w:val="003623CF"/>
    <w:rsid w:val="00374070"/>
    <w:rsid w:val="00380E8E"/>
    <w:rsid w:val="003831E0"/>
    <w:rsid w:val="00384C7F"/>
    <w:rsid w:val="00384CFD"/>
    <w:rsid w:val="00397D71"/>
    <w:rsid w:val="003A0DB5"/>
    <w:rsid w:val="003A1A7B"/>
    <w:rsid w:val="003A4421"/>
    <w:rsid w:val="003C322B"/>
    <w:rsid w:val="003C5776"/>
    <w:rsid w:val="003C6A4C"/>
    <w:rsid w:val="003C7B16"/>
    <w:rsid w:val="003D1C36"/>
    <w:rsid w:val="003D4365"/>
    <w:rsid w:val="003D6A21"/>
    <w:rsid w:val="003E4F7A"/>
    <w:rsid w:val="003E63AF"/>
    <w:rsid w:val="003F51C6"/>
    <w:rsid w:val="003F5259"/>
    <w:rsid w:val="003F6D20"/>
    <w:rsid w:val="00406C99"/>
    <w:rsid w:val="0041018A"/>
    <w:rsid w:val="00414DCB"/>
    <w:rsid w:val="004173CB"/>
    <w:rsid w:val="00417E2C"/>
    <w:rsid w:val="0042726E"/>
    <w:rsid w:val="00430449"/>
    <w:rsid w:val="00432B70"/>
    <w:rsid w:val="00432EEF"/>
    <w:rsid w:val="00435F9B"/>
    <w:rsid w:val="00441A8B"/>
    <w:rsid w:val="00444818"/>
    <w:rsid w:val="004460E7"/>
    <w:rsid w:val="00446120"/>
    <w:rsid w:val="004464AE"/>
    <w:rsid w:val="00450CDA"/>
    <w:rsid w:val="00450DDB"/>
    <w:rsid w:val="00451C9F"/>
    <w:rsid w:val="004550CF"/>
    <w:rsid w:val="00455461"/>
    <w:rsid w:val="00471B04"/>
    <w:rsid w:val="0047792D"/>
    <w:rsid w:val="00482759"/>
    <w:rsid w:val="004845CD"/>
    <w:rsid w:val="004856AC"/>
    <w:rsid w:val="00486880"/>
    <w:rsid w:val="00487A7A"/>
    <w:rsid w:val="0049611B"/>
    <w:rsid w:val="004974DC"/>
    <w:rsid w:val="004A3B44"/>
    <w:rsid w:val="004B358E"/>
    <w:rsid w:val="004B4F5E"/>
    <w:rsid w:val="004B52C6"/>
    <w:rsid w:val="004C2701"/>
    <w:rsid w:val="004D2C3C"/>
    <w:rsid w:val="004D6D88"/>
    <w:rsid w:val="004E2299"/>
    <w:rsid w:val="004E6BBA"/>
    <w:rsid w:val="004E7C73"/>
    <w:rsid w:val="004F1641"/>
    <w:rsid w:val="004F3181"/>
    <w:rsid w:val="0050381E"/>
    <w:rsid w:val="005045F9"/>
    <w:rsid w:val="005114DE"/>
    <w:rsid w:val="00511891"/>
    <w:rsid w:val="00515058"/>
    <w:rsid w:val="00516B75"/>
    <w:rsid w:val="00524AF4"/>
    <w:rsid w:val="005314B8"/>
    <w:rsid w:val="00535CAD"/>
    <w:rsid w:val="005405B1"/>
    <w:rsid w:val="005428DE"/>
    <w:rsid w:val="005521E2"/>
    <w:rsid w:val="00552AC5"/>
    <w:rsid w:val="00553A2F"/>
    <w:rsid w:val="0055403D"/>
    <w:rsid w:val="005550E4"/>
    <w:rsid w:val="00555D50"/>
    <w:rsid w:val="00571125"/>
    <w:rsid w:val="005716CD"/>
    <w:rsid w:val="005742D1"/>
    <w:rsid w:val="00575025"/>
    <w:rsid w:val="00576CF2"/>
    <w:rsid w:val="00583DA0"/>
    <w:rsid w:val="0058471C"/>
    <w:rsid w:val="00585676"/>
    <w:rsid w:val="0058638E"/>
    <w:rsid w:val="00592944"/>
    <w:rsid w:val="00594CF7"/>
    <w:rsid w:val="005A726F"/>
    <w:rsid w:val="005B364C"/>
    <w:rsid w:val="005D0AA5"/>
    <w:rsid w:val="005D0EEC"/>
    <w:rsid w:val="005D22C2"/>
    <w:rsid w:val="005D2972"/>
    <w:rsid w:val="005D2B1C"/>
    <w:rsid w:val="005D4E9A"/>
    <w:rsid w:val="005E23C0"/>
    <w:rsid w:val="005E5AFC"/>
    <w:rsid w:val="005F120E"/>
    <w:rsid w:val="005F32C0"/>
    <w:rsid w:val="005F5542"/>
    <w:rsid w:val="005F5AE9"/>
    <w:rsid w:val="00603BE3"/>
    <w:rsid w:val="0060614F"/>
    <w:rsid w:val="00610C50"/>
    <w:rsid w:val="00610D55"/>
    <w:rsid w:val="00611103"/>
    <w:rsid w:val="00616E94"/>
    <w:rsid w:val="006203D5"/>
    <w:rsid w:val="0062182A"/>
    <w:rsid w:val="00621F4B"/>
    <w:rsid w:val="00623E2B"/>
    <w:rsid w:val="00625DD8"/>
    <w:rsid w:val="006315EF"/>
    <w:rsid w:val="0063294F"/>
    <w:rsid w:val="00633A61"/>
    <w:rsid w:val="00633D29"/>
    <w:rsid w:val="0064167F"/>
    <w:rsid w:val="006426CF"/>
    <w:rsid w:val="00642ED4"/>
    <w:rsid w:val="00652301"/>
    <w:rsid w:val="00655841"/>
    <w:rsid w:val="00666449"/>
    <w:rsid w:val="0067396B"/>
    <w:rsid w:val="006740A3"/>
    <w:rsid w:val="00675991"/>
    <w:rsid w:val="00676005"/>
    <w:rsid w:val="0067632E"/>
    <w:rsid w:val="00681267"/>
    <w:rsid w:val="006819EE"/>
    <w:rsid w:val="00681F6E"/>
    <w:rsid w:val="00683CA6"/>
    <w:rsid w:val="006852A6"/>
    <w:rsid w:val="006906FE"/>
    <w:rsid w:val="0069405A"/>
    <w:rsid w:val="00694E59"/>
    <w:rsid w:val="00696369"/>
    <w:rsid w:val="006A2DE4"/>
    <w:rsid w:val="006A323C"/>
    <w:rsid w:val="006A54F8"/>
    <w:rsid w:val="006A6058"/>
    <w:rsid w:val="006A6A53"/>
    <w:rsid w:val="006C50B2"/>
    <w:rsid w:val="006C682C"/>
    <w:rsid w:val="006C7B7A"/>
    <w:rsid w:val="006D2BBF"/>
    <w:rsid w:val="006E003A"/>
    <w:rsid w:val="006E0442"/>
    <w:rsid w:val="006E05B6"/>
    <w:rsid w:val="006E10E6"/>
    <w:rsid w:val="006E3BAD"/>
    <w:rsid w:val="006E42B8"/>
    <w:rsid w:val="006E7D66"/>
    <w:rsid w:val="006F3B57"/>
    <w:rsid w:val="006F43E9"/>
    <w:rsid w:val="006F62C6"/>
    <w:rsid w:val="00701245"/>
    <w:rsid w:val="007015EA"/>
    <w:rsid w:val="007042E7"/>
    <w:rsid w:val="00704BE3"/>
    <w:rsid w:val="00707FC6"/>
    <w:rsid w:val="007105BF"/>
    <w:rsid w:val="00713707"/>
    <w:rsid w:val="007139D0"/>
    <w:rsid w:val="00714C1A"/>
    <w:rsid w:val="00721126"/>
    <w:rsid w:val="007316AE"/>
    <w:rsid w:val="00732CA7"/>
    <w:rsid w:val="00733934"/>
    <w:rsid w:val="00737129"/>
    <w:rsid w:val="0074028F"/>
    <w:rsid w:val="007417E3"/>
    <w:rsid w:val="00745614"/>
    <w:rsid w:val="00745A82"/>
    <w:rsid w:val="00751280"/>
    <w:rsid w:val="007601F4"/>
    <w:rsid w:val="00771F35"/>
    <w:rsid w:val="00775D65"/>
    <w:rsid w:val="00786814"/>
    <w:rsid w:val="00794850"/>
    <w:rsid w:val="007975AE"/>
    <w:rsid w:val="007A0204"/>
    <w:rsid w:val="007A0B20"/>
    <w:rsid w:val="007A48EF"/>
    <w:rsid w:val="007A5123"/>
    <w:rsid w:val="007A7E83"/>
    <w:rsid w:val="007B224F"/>
    <w:rsid w:val="007B2E15"/>
    <w:rsid w:val="007B6781"/>
    <w:rsid w:val="007B78B3"/>
    <w:rsid w:val="007C1C6C"/>
    <w:rsid w:val="007C2A08"/>
    <w:rsid w:val="007D7228"/>
    <w:rsid w:val="007E31B7"/>
    <w:rsid w:val="007E4358"/>
    <w:rsid w:val="007E542F"/>
    <w:rsid w:val="007F5268"/>
    <w:rsid w:val="007F5969"/>
    <w:rsid w:val="007F723C"/>
    <w:rsid w:val="00800805"/>
    <w:rsid w:val="0080182E"/>
    <w:rsid w:val="0080190D"/>
    <w:rsid w:val="00801A9C"/>
    <w:rsid w:val="00803608"/>
    <w:rsid w:val="008113A0"/>
    <w:rsid w:val="008215EC"/>
    <w:rsid w:val="00823B21"/>
    <w:rsid w:val="008244EB"/>
    <w:rsid w:val="008272EE"/>
    <w:rsid w:val="00830A7A"/>
    <w:rsid w:val="008334B1"/>
    <w:rsid w:val="00834562"/>
    <w:rsid w:val="00835DED"/>
    <w:rsid w:val="008375F1"/>
    <w:rsid w:val="00837DCA"/>
    <w:rsid w:val="00845F86"/>
    <w:rsid w:val="00847340"/>
    <w:rsid w:val="00850ED3"/>
    <w:rsid w:val="00853D7C"/>
    <w:rsid w:val="00860B88"/>
    <w:rsid w:val="00862A55"/>
    <w:rsid w:val="0087110F"/>
    <w:rsid w:val="008731B7"/>
    <w:rsid w:val="00873699"/>
    <w:rsid w:val="00873722"/>
    <w:rsid w:val="00874D7E"/>
    <w:rsid w:val="00875DAB"/>
    <w:rsid w:val="008850FF"/>
    <w:rsid w:val="008937E0"/>
    <w:rsid w:val="00897275"/>
    <w:rsid w:val="008A1E57"/>
    <w:rsid w:val="008A52F8"/>
    <w:rsid w:val="008B24F0"/>
    <w:rsid w:val="008B5E6E"/>
    <w:rsid w:val="008C1281"/>
    <w:rsid w:val="008C2937"/>
    <w:rsid w:val="008C4762"/>
    <w:rsid w:val="008C755A"/>
    <w:rsid w:val="008C78BE"/>
    <w:rsid w:val="008D45BF"/>
    <w:rsid w:val="008D5EFB"/>
    <w:rsid w:val="008E255D"/>
    <w:rsid w:val="008E4148"/>
    <w:rsid w:val="008F04D5"/>
    <w:rsid w:val="008F4F2D"/>
    <w:rsid w:val="00902CE4"/>
    <w:rsid w:val="0090790C"/>
    <w:rsid w:val="00907B49"/>
    <w:rsid w:val="00913FD7"/>
    <w:rsid w:val="00914C53"/>
    <w:rsid w:val="00915872"/>
    <w:rsid w:val="00916576"/>
    <w:rsid w:val="00917823"/>
    <w:rsid w:val="00921790"/>
    <w:rsid w:val="009232AE"/>
    <w:rsid w:val="00923323"/>
    <w:rsid w:val="00925684"/>
    <w:rsid w:val="00927EB6"/>
    <w:rsid w:val="009333E1"/>
    <w:rsid w:val="009364E7"/>
    <w:rsid w:val="00937030"/>
    <w:rsid w:val="00937873"/>
    <w:rsid w:val="0094005B"/>
    <w:rsid w:val="00941E2D"/>
    <w:rsid w:val="00942796"/>
    <w:rsid w:val="0094354B"/>
    <w:rsid w:val="00944AA6"/>
    <w:rsid w:val="00946EB1"/>
    <w:rsid w:val="00950A4A"/>
    <w:rsid w:val="009511B5"/>
    <w:rsid w:val="00951FCB"/>
    <w:rsid w:val="0095227B"/>
    <w:rsid w:val="00955BE6"/>
    <w:rsid w:val="00957344"/>
    <w:rsid w:val="00960020"/>
    <w:rsid w:val="0096064D"/>
    <w:rsid w:val="009615C0"/>
    <w:rsid w:val="0096465D"/>
    <w:rsid w:val="00970C69"/>
    <w:rsid w:val="009722B3"/>
    <w:rsid w:val="00972F4C"/>
    <w:rsid w:val="00973BD4"/>
    <w:rsid w:val="009757C6"/>
    <w:rsid w:val="009833B4"/>
    <w:rsid w:val="00983CA6"/>
    <w:rsid w:val="009843F8"/>
    <w:rsid w:val="00985963"/>
    <w:rsid w:val="00987262"/>
    <w:rsid w:val="00987E59"/>
    <w:rsid w:val="009912DE"/>
    <w:rsid w:val="00991FD8"/>
    <w:rsid w:val="0099285E"/>
    <w:rsid w:val="0099721A"/>
    <w:rsid w:val="009A51C2"/>
    <w:rsid w:val="009A7DAF"/>
    <w:rsid w:val="009B59E8"/>
    <w:rsid w:val="009B60AD"/>
    <w:rsid w:val="009C0FD9"/>
    <w:rsid w:val="009C53E8"/>
    <w:rsid w:val="009D05C1"/>
    <w:rsid w:val="009D0865"/>
    <w:rsid w:val="009D649C"/>
    <w:rsid w:val="009E248B"/>
    <w:rsid w:val="009E3F2D"/>
    <w:rsid w:val="009E4107"/>
    <w:rsid w:val="009E5C35"/>
    <w:rsid w:val="009E6593"/>
    <w:rsid w:val="009F3C51"/>
    <w:rsid w:val="009F43CA"/>
    <w:rsid w:val="009F4CDE"/>
    <w:rsid w:val="00A0369F"/>
    <w:rsid w:val="00A1241C"/>
    <w:rsid w:val="00A153F0"/>
    <w:rsid w:val="00A158CC"/>
    <w:rsid w:val="00A2208F"/>
    <w:rsid w:val="00A22EAF"/>
    <w:rsid w:val="00A23701"/>
    <w:rsid w:val="00A25A2E"/>
    <w:rsid w:val="00A3075F"/>
    <w:rsid w:val="00A30B5A"/>
    <w:rsid w:val="00A3117C"/>
    <w:rsid w:val="00A327D7"/>
    <w:rsid w:val="00A32E0A"/>
    <w:rsid w:val="00A33540"/>
    <w:rsid w:val="00A345F4"/>
    <w:rsid w:val="00A35E47"/>
    <w:rsid w:val="00A37CD2"/>
    <w:rsid w:val="00A40164"/>
    <w:rsid w:val="00A40D41"/>
    <w:rsid w:val="00A41779"/>
    <w:rsid w:val="00A51BB1"/>
    <w:rsid w:val="00A53E75"/>
    <w:rsid w:val="00A55523"/>
    <w:rsid w:val="00A56782"/>
    <w:rsid w:val="00A56A4D"/>
    <w:rsid w:val="00A6376E"/>
    <w:rsid w:val="00A6475E"/>
    <w:rsid w:val="00A667CC"/>
    <w:rsid w:val="00A70330"/>
    <w:rsid w:val="00A710BE"/>
    <w:rsid w:val="00A729BB"/>
    <w:rsid w:val="00A72F9E"/>
    <w:rsid w:val="00A76874"/>
    <w:rsid w:val="00A76DFF"/>
    <w:rsid w:val="00A8744E"/>
    <w:rsid w:val="00A914FF"/>
    <w:rsid w:val="00A917DF"/>
    <w:rsid w:val="00A963BF"/>
    <w:rsid w:val="00A9744D"/>
    <w:rsid w:val="00AA18A8"/>
    <w:rsid w:val="00AA34C4"/>
    <w:rsid w:val="00AA3AA4"/>
    <w:rsid w:val="00AA4480"/>
    <w:rsid w:val="00AA7814"/>
    <w:rsid w:val="00AB4D47"/>
    <w:rsid w:val="00AB5192"/>
    <w:rsid w:val="00AB6A64"/>
    <w:rsid w:val="00AB77E6"/>
    <w:rsid w:val="00AB7E41"/>
    <w:rsid w:val="00AC7843"/>
    <w:rsid w:val="00AC7B40"/>
    <w:rsid w:val="00AC7B67"/>
    <w:rsid w:val="00AD20BF"/>
    <w:rsid w:val="00AD3C5D"/>
    <w:rsid w:val="00AD7361"/>
    <w:rsid w:val="00AE0BA4"/>
    <w:rsid w:val="00AE1445"/>
    <w:rsid w:val="00AE5FB1"/>
    <w:rsid w:val="00AE605B"/>
    <w:rsid w:val="00AE78DF"/>
    <w:rsid w:val="00AF0757"/>
    <w:rsid w:val="00AF0B8C"/>
    <w:rsid w:val="00B02190"/>
    <w:rsid w:val="00B153FA"/>
    <w:rsid w:val="00B17B98"/>
    <w:rsid w:val="00B22814"/>
    <w:rsid w:val="00B24E9B"/>
    <w:rsid w:val="00B30942"/>
    <w:rsid w:val="00B3373F"/>
    <w:rsid w:val="00B3473A"/>
    <w:rsid w:val="00B36201"/>
    <w:rsid w:val="00B41059"/>
    <w:rsid w:val="00B43935"/>
    <w:rsid w:val="00B45995"/>
    <w:rsid w:val="00B46027"/>
    <w:rsid w:val="00B46A34"/>
    <w:rsid w:val="00B50B62"/>
    <w:rsid w:val="00B53AEF"/>
    <w:rsid w:val="00B54B69"/>
    <w:rsid w:val="00B62495"/>
    <w:rsid w:val="00B63119"/>
    <w:rsid w:val="00B6716D"/>
    <w:rsid w:val="00B744AA"/>
    <w:rsid w:val="00B77C21"/>
    <w:rsid w:val="00B90448"/>
    <w:rsid w:val="00B91714"/>
    <w:rsid w:val="00B948DB"/>
    <w:rsid w:val="00B951CF"/>
    <w:rsid w:val="00B95E0B"/>
    <w:rsid w:val="00B97F61"/>
    <w:rsid w:val="00BA0BE5"/>
    <w:rsid w:val="00BA2AC8"/>
    <w:rsid w:val="00BA4CF2"/>
    <w:rsid w:val="00BA602F"/>
    <w:rsid w:val="00BB382A"/>
    <w:rsid w:val="00BB41CA"/>
    <w:rsid w:val="00BC262F"/>
    <w:rsid w:val="00BC43DF"/>
    <w:rsid w:val="00BC5758"/>
    <w:rsid w:val="00BD02E8"/>
    <w:rsid w:val="00BE0668"/>
    <w:rsid w:val="00BE1D5C"/>
    <w:rsid w:val="00BF0D6B"/>
    <w:rsid w:val="00BF1240"/>
    <w:rsid w:val="00BF3D69"/>
    <w:rsid w:val="00BF680D"/>
    <w:rsid w:val="00C01045"/>
    <w:rsid w:val="00C06A27"/>
    <w:rsid w:val="00C144B5"/>
    <w:rsid w:val="00C14BC2"/>
    <w:rsid w:val="00C216D3"/>
    <w:rsid w:val="00C236EC"/>
    <w:rsid w:val="00C273DD"/>
    <w:rsid w:val="00C302CB"/>
    <w:rsid w:val="00C33EE6"/>
    <w:rsid w:val="00C349A7"/>
    <w:rsid w:val="00C37667"/>
    <w:rsid w:val="00C412DD"/>
    <w:rsid w:val="00C429CC"/>
    <w:rsid w:val="00C441A0"/>
    <w:rsid w:val="00C45D74"/>
    <w:rsid w:val="00C46EC5"/>
    <w:rsid w:val="00C55B77"/>
    <w:rsid w:val="00C55E44"/>
    <w:rsid w:val="00C606BE"/>
    <w:rsid w:val="00C63CC2"/>
    <w:rsid w:val="00C64755"/>
    <w:rsid w:val="00C648E5"/>
    <w:rsid w:val="00C66A16"/>
    <w:rsid w:val="00C73A1A"/>
    <w:rsid w:val="00C766B7"/>
    <w:rsid w:val="00C8257D"/>
    <w:rsid w:val="00C8375B"/>
    <w:rsid w:val="00C854A7"/>
    <w:rsid w:val="00C8554B"/>
    <w:rsid w:val="00C927D8"/>
    <w:rsid w:val="00CA2557"/>
    <w:rsid w:val="00CA2F0F"/>
    <w:rsid w:val="00CB1D1A"/>
    <w:rsid w:val="00CB676F"/>
    <w:rsid w:val="00CC00CE"/>
    <w:rsid w:val="00CC5B8C"/>
    <w:rsid w:val="00CD0A22"/>
    <w:rsid w:val="00CD57C6"/>
    <w:rsid w:val="00CD5939"/>
    <w:rsid w:val="00CD5BA5"/>
    <w:rsid w:val="00CD7302"/>
    <w:rsid w:val="00CE10AC"/>
    <w:rsid w:val="00CE1ECA"/>
    <w:rsid w:val="00CE4052"/>
    <w:rsid w:val="00CF0DD3"/>
    <w:rsid w:val="00CF3024"/>
    <w:rsid w:val="00CF4F3F"/>
    <w:rsid w:val="00D007CC"/>
    <w:rsid w:val="00D024FF"/>
    <w:rsid w:val="00D073A7"/>
    <w:rsid w:val="00D12DD9"/>
    <w:rsid w:val="00D14EB6"/>
    <w:rsid w:val="00D15C84"/>
    <w:rsid w:val="00D1600A"/>
    <w:rsid w:val="00D172A8"/>
    <w:rsid w:val="00D173B5"/>
    <w:rsid w:val="00D22AD4"/>
    <w:rsid w:val="00D24223"/>
    <w:rsid w:val="00D247BB"/>
    <w:rsid w:val="00D25DC6"/>
    <w:rsid w:val="00D27B13"/>
    <w:rsid w:val="00D3313B"/>
    <w:rsid w:val="00D3366F"/>
    <w:rsid w:val="00D4739C"/>
    <w:rsid w:val="00D63726"/>
    <w:rsid w:val="00D64422"/>
    <w:rsid w:val="00D65712"/>
    <w:rsid w:val="00D673CB"/>
    <w:rsid w:val="00D67F3C"/>
    <w:rsid w:val="00D67F5C"/>
    <w:rsid w:val="00D73303"/>
    <w:rsid w:val="00D73965"/>
    <w:rsid w:val="00D81578"/>
    <w:rsid w:val="00D912B0"/>
    <w:rsid w:val="00D95C71"/>
    <w:rsid w:val="00DA1A15"/>
    <w:rsid w:val="00DA3A4A"/>
    <w:rsid w:val="00DA53F2"/>
    <w:rsid w:val="00DA5732"/>
    <w:rsid w:val="00DB4BC7"/>
    <w:rsid w:val="00DB7A08"/>
    <w:rsid w:val="00DB7ADD"/>
    <w:rsid w:val="00DC0893"/>
    <w:rsid w:val="00DC275B"/>
    <w:rsid w:val="00DC751B"/>
    <w:rsid w:val="00DD4579"/>
    <w:rsid w:val="00DD5B05"/>
    <w:rsid w:val="00DE1CC7"/>
    <w:rsid w:val="00DE34BD"/>
    <w:rsid w:val="00DF3526"/>
    <w:rsid w:val="00DF531B"/>
    <w:rsid w:val="00E01CAF"/>
    <w:rsid w:val="00E04302"/>
    <w:rsid w:val="00E04A65"/>
    <w:rsid w:val="00E20DAD"/>
    <w:rsid w:val="00E211FA"/>
    <w:rsid w:val="00E223D9"/>
    <w:rsid w:val="00E226A2"/>
    <w:rsid w:val="00E241B8"/>
    <w:rsid w:val="00E37642"/>
    <w:rsid w:val="00E44E57"/>
    <w:rsid w:val="00E46040"/>
    <w:rsid w:val="00E47AED"/>
    <w:rsid w:val="00E536A0"/>
    <w:rsid w:val="00E53BA4"/>
    <w:rsid w:val="00E55AA0"/>
    <w:rsid w:val="00E63AC5"/>
    <w:rsid w:val="00E63C75"/>
    <w:rsid w:val="00E63FD1"/>
    <w:rsid w:val="00E652EE"/>
    <w:rsid w:val="00E719E3"/>
    <w:rsid w:val="00E7391F"/>
    <w:rsid w:val="00E73938"/>
    <w:rsid w:val="00E765F6"/>
    <w:rsid w:val="00E7777C"/>
    <w:rsid w:val="00E812ED"/>
    <w:rsid w:val="00E81D48"/>
    <w:rsid w:val="00E90779"/>
    <w:rsid w:val="00E90858"/>
    <w:rsid w:val="00E924AA"/>
    <w:rsid w:val="00E93AB6"/>
    <w:rsid w:val="00EA55D9"/>
    <w:rsid w:val="00EA5736"/>
    <w:rsid w:val="00EB1768"/>
    <w:rsid w:val="00EB707A"/>
    <w:rsid w:val="00EC3110"/>
    <w:rsid w:val="00EC54C2"/>
    <w:rsid w:val="00EC66A8"/>
    <w:rsid w:val="00EC6F5C"/>
    <w:rsid w:val="00ED0F41"/>
    <w:rsid w:val="00ED15A2"/>
    <w:rsid w:val="00ED207B"/>
    <w:rsid w:val="00ED379D"/>
    <w:rsid w:val="00EE1FD3"/>
    <w:rsid w:val="00EE6B3C"/>
    <w:rsid w:val="00EF0610"/>
    <w:rsid w:val="00EF0620"/>
    <w:rsid w:val="00EF6469"/>
    <w:rsid w:val="00F0321F"/>
    <w:rsid w:val="00F068BD"/>
    <w:rsid w:val="00F06C85"/>
    <w:rsid w:val="00F23733"/>
    <w:rsid w:val="00F2481F"/>
    <w:rsid w:val="00F24972"/>
    <w:rsid w:val="00F254CE"/>
    <w:rsid w:val="00F37A56"/>
    <w:rsid w:val="00F42A7F"/>
    <w:rsid w:val="00F438EC"/>
    <w:rsid w:val="00F448A5"/>
    <w:rsid w:val="00F452EA"/>
    <w:rsid w:val="00F45FB4"/>
    <w:rsid w:val="00F53036"/>
    <w:rsid w:val="00F57328"/>
    <w:rsid w:val="00F60A5A"/>
    <w:rsid w:val="00F665DE"/>
    <w:rsid w:val="00F758C8"/>
    <w:rsid w:val="00F904D1"/>
    <w:rsid w:val="00F92855"/>
    <w:rsid w:val="00F942AF"/>
    <w:rsid w:val="00F94CFE"/>
    <w:rsid w:val="00F94EE2"/>
    <w:rsid w:val="00F967CC"/>
    <w:rsid w:val="00FA12E6"/>
    <w:rsid w:val="00FA4179"/>
    <w:rsid w:val="00FB1875"/>
    <w:rsid w:val="00FB2D96"/>
    <w:rsid w:val="00FB5D16"/>
    <w:rsid w:val="00FB67EF"/>
    <w:rsid w:val="00FC35EF"/>
    <w:rsid w:val="00FC36D4"/>
    <w:rsid w:val="00FC4756"/>
    <w:rsid w:val="00FD1E94"/>
    <w:rsid w:val="00FD2373"/>
    <w:rsid w:val="00FD2C8F"/>
    <w:rsid w:val="00FD4E01"/>
    <w:rsid w:val="00FD7BCA"/>
    <w:rsid w:val="00FE308C"/>
    <w:rsid w:val="00FF0D1C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757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17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BE"/>
  </w:style>
  <w:style w:type="paragraph" w:styleId="Footer">
    <w:name w:val="footer"/>
    <w:basedOn w:val="Normal"/>
    <w:link w:val="FooterChar"/>
    <w:uiPriority w:val="99"/>
    <w:unhideWhenUsed/>
    <w:rsid w:val="0004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BE"/>
  </w:style>
  <w:style w:type="paragraph" w:styleId="BalloonText">
    <w:name w:val="Balloon Text"/>
    <w:basedOn w:val="Normal"/>
    <w:link w:val="BalloonTextChar"/>
    <w:uiPriority w:val="99"/>
    <w:semiHidden/>
    <w:unhideWhenUsed/>
    <w:rsid w:val="0004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757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17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1BE"/>
  </w:style>
  <w:style w:type="paragraph" w:styleId="Footer">
    <w:name w:val="footer"/>
    <w:basedOn w:val="Normal"/>
    <w:link w:val="FooterChar"/>
    <w:uiPriority w:val="99"/>
    <w:unhideWhenUsed/>
    <w:rsid w:val="00043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1BE"/>
  </w:style>
  <w:style w:type="paragraph" w:styleId="BalloonText">
    <w:name w:val="Balloon Text"/>
    <w:basedOn w:val="Normal"/>
    <w:link w:val="BalloonTextChar"/>
    <w:uiPriority w:val="99"/>
    <w:semiHidden/>
    <w:unhideWhenUsed/>
    <w:rsid w:val="0004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.ua/creativeenterpri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na.Karnaukh@britishcouncil.org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@britishcouncil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sta.org.uk/publications/creative-enterprise-toolk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Karnaukh, Anna (Ukraine)</dc:creator>
  <cp:lastModifiedBy>Karnaukh, Anna (Ukraine)</cp:lastModifiedBy>
  <cp:revision>4</cp:revision>
  <dcterms:created xsi:type="dcterms:W3CDTF">2017-08-02T13:40:00Z</dcterms:created>
  <dcterms:modified xsi:type="dcterms:W3CDTF">2017-08-03T14:32:00Z</dcterms:modified>
</cp:coreProperties>
</file>